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D5" w:rsidRDefault="00A31CD5" w:rsidP="00A31CD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ПРОГРАММЫ</w:t>
      </w:r>
      <w:bookmarkStart w:id="0" w:name="_GoBack"/>
      <w:bookmarkEnd w:id="0"/>
    </w:p>
    <w:p w:rsidR="00A31CD5" w:rsidRDefault="00A31CD5" w:rsidP="00A31C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«Плавание» (далее - ДОП СП) предназначена для организации образовательной деятельности по спортивной подготовке по виду спорта «Плавание» с учётом совокупности минимальных требований к спортивной подготовке, определённых федеральным стандартом спортивной подготовки по виду спорта «Плавание», утверждённым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16 ноября 2022 года №1004, а также в соответствии с примерной дополнительной образовательной программой спортивной подготовки по виду спорта «Плавание», утверждённой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20 декабря 2022 года №1284.</w:t>
      </w:r>
    </w:p>
    <w:p w:rsidR="00A31CD5" w:rsidRDefault="00A31CD5" w:rsidP="00A31C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 СП по виду спорта «Плавание» разработана на основе: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29 декабря 2012 года №273-ФЗ «Об образовании в Российской Федерации»;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№ 124 «Об основных гарантиях прав ребёнка в Российской Федерации»;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14 декабря 2007 года № 329-ФЗ «О физической культуре и спорте в Российской Федерации»;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30 апреля 2021 года № 127-ФЗ «О внесении изменений в Федеральный закон «О физической культуре и спорте в Российской Федерации»;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спорта Российской Федерации № 1004 от 16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 «Об утверждении Федерального стандарта спортивной подготовки по виду спорта Плавание»;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от 27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57 «Об утверждении порядка приема на обучение по дополнительным образовательным программам спортивной подготовки»;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18.07.2022 № 562 «Об утверждении примерной формы договора об образовании по дополнительным образовательным программам спортивной подготовки»;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спорта Российской Федерации от 03.08.2022 № 635 "Об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подготовки";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Минздрава России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-Программы спортивной подготовки для детско-юношеских спортивных школ, специализированных детско-юношеских школ олимпийского резерва (Допущена Федеральным агентством по физической культуре, спорту и туризму, Москва 2005г.);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-СанПиН 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30.06.2020 № 16;</w:t>
      </w:r>
    </w:p>
    <w:p w:rsidR="00A31CD5" w:rsidRDefault="00A31CD5" w:rsidP="00A31CD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>2020 г</w:t>
        </w:r>
      </w:smartTag>
      <w:r>
        <w:rPr>
          <w:rFonts w:ascii="Times New Roman" w:hAnsi="Times New Roman" w:cs="Times New Roman"/>
          <w:b w:val="0"/>
          <w:bCs w:val="0"/>
          <w:sz w:val="24"/>
          <w:szCs w:val="24"/>
        </w:rPr>
        <w:t>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</w:t>
      </w: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от 10 августа 2023 года по организации деятельности организаций, реализующих дополнительные образовательные программы спортивной подготовки с учетом применения норм Федерального закона от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 года № 127-ФЗ «О внесении изменений в Федеральный закон «О физической культуре и спорте в Российской Федерации»;</w:t>
      </w:r>
    </w:p>
    <w:p w:rsidR="00A31CD5" w:rsidRDefault="00A31CD5" w:rsidP="00A31CD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и Локальных нормативных актов, Приказов МБОУДО «Коммунарская СШ».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настоящей программы использованы нормативные требования по физической и спортивно-технической подготовке юных спортсменов – пловцов, полученные на основе научно-методических материалов и рекомендаций по подготовке спортивного резерва последних лет.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определена общая последовательность изучения программного материала, контрольные и переводные нормативы для групп начальной подготовки (НП), для учебно-тренировочных групп (УТГ), групп совершенствования спортивного мастерства (ССМ).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тренеров-преподавателей по плаванию и является основным документом учебно-тренировочной работы.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вступает в силу с 01.09.2023 года.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A31CD5" w:rsidRDefault="00A31CD5" w:rsidP="00A31CD5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вида спорта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выступлений пловцов мирового класса свидетельствуют о том, что наивысших достижений в плавании достигают лишь особо одарённые спортсмены, обладающие определённым морфологическим строением тела, высочайшим уровнем физических и психических способностей, а также совершенством технического и тактического мастерства. 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Плавание, как вид спорта характеризуется следующими особенностями: прежде всего это особая среда, в которой человек лежит горизонтально, почти в невесомом состоянии. Теплопроводность воды значительно выше, чем воздуха - это активизирует биохимические процессы, связанные с выделением </w:t>
      </w:r>
      <w:r>
        <w:rPr>
          <w:sz w:val="24"/>
          <w:szCs w:val="24"/>
        </w:rPr>
        <w:lastRenderedPageBreak/>
        <w:t>тепла, а мышечная деятельность ещё больше усиливает их, тем самым закаляет человека, развивает его физические возможности.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Плавание – один из наиболее массовых и популярных видов спорта современности, относится к циклическим видам спорта и включает в себя шесть дисциплин – вольный стиль, брасс, кроль на спине, баттерфляй, комплексное плавание, эстафетное плавание. Спортивное плавание – это, прежде всего борьба за скорость в преодолении определённых дистанций. Для этого необходимо овладеть такой техникой плавания, которая позволяет показывать наивысшую скорость и в то же время экономно расходовать силы.</w:t>
      </w:r>
    </w:p>
    <w:p w:rsidR="00A31CD5" w:rsidRDefault="00A31CD5" w:rsidP="00A31CD5">
      <w:pPr>
        <w:pStyle w:val="Default"/>
        <w:spacing w:line="36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Официальные соревнования по плаванию проводятся в спортивных дисциплинах согласно Всероссийскому реестру видов спорта (далее – ВРВС). Все виды спортивного плавания имеют </w:t>
      </w:r>
      <w:r>
        <w:rPr>
          <w:rFonts w:ascii="Times New Roman" w:hAnsi="Times New Roman" w:cs="Times New Roman"/>
          <w:i/>
          <w:iCs/>
          <w:u w:val="single"/>
        </w:rPr>
        <w:t xml:space="preserve">номер во всероссийском реестре видов спорта </w:t>
      </w:r>
      <w:r>
        <w:rPr>
          <w:rFonts w:ascii="Times New Roman" w:hAnsi="Times New Roman" w:cs="Times New Roman"/>
        </w:rPr>
        <w:t>(Приложение №1).</w:t>
      </w:r>
    </w:p>
    <w:p w:rsidR="00A31CD5" w:rsidRDefault="00A31CD5" w:rsidP="00A31CD5">
      <w:pPr>
        <w:pStyle w:val="Default"/>
        <w:spacing w:line="36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Целью Программы</w:t>
      </w:r>
      <w:r>
        <w:rPr>
          <w:rFonts w:ascii="Times New Roman" w:hAnsi="Times New Roman" w:cs="Times New Roman"/>
        </w:rPr>
        <w:t xml:space="preserve"> является отбор и обучение спортивно одарённых детей, развитие и реализация их способностей в виде спорта плавание для достижения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A31CD5" w:rsidRDefault="00A31CD5" w:rsidP="00A31CD5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спортивной подготовки в плавании должна обеспечивать комплексное решение </w:t>
      </w:r>
      <w:r>
        <w:rPr>
          <w:b/>
          <w:bCs/>
          <w:sz w:val="24"/>
          <w:szCs w:val="24"/>
        </w:rPr>
        <w:t>специальных для данного вида спорта задач:</w:t>
      </w:r>
      <w:r>
        <w:rPr>
          <w:sz w:val="24"/>
          <w:szCs w:val="24"/>
        </w:rPr>
        <w:t xml:space="preserve"> 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1.Планомерное повышение уровня общей и специальной физической подготовленности;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2.Постепенная подготовка организма юных спортсменов к максимальным нагрузкам, характерных для современного спорта высших достижений;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3.Совершенствование технической и тактической подготовленности;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4.Формирование мотивации и целевой установки на достижение высоких спортивных результатов.</w:t>
      </w:r>
    </w:p>
    <w:p w:rsidR="00A31CD5" w:rsidRDefault="00A31CD5" w:rsidP="00A31CD5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EC22B5" w:rsidRDefault="00A31CD5"/>
    <w:sectPr w:rsidR="00EC22B5" w:rsidSect="00A31CD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E3A"/>
    <w:multiLevelType w:val="multilevel"/>
    <w:tmpl w:val="CF22E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1"/>
    <w:rsid w:val="00621C51"/>
    <w:rsid w:val="00691EC4"/>
    <w:rsid w:val="00A31CD5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085B3"/>
  <w15:chartTrackingRefBased/>
  <w15:docId w15:val="{18ACAF39-53DF-48BF-9A39-E2E245B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D5"/>
    <w:pPr>
      <w:spacing w:line="25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semiHidden/>
    <w:unhideWhenUsed/>
    <w:qFormat/>
    <w:rsid w:val="00A31CD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1CD5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semiHidden/>
    <w:unhideWhenUsed/>
    <w:rsid w:val="00A31CD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31CD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A31CD5"/>
    <w:pPr>
      <w:ind w:left="720"/>
    </w:pPr>
  </w:style>
  <w:style w:type="paragraph" w:customStyle="1" w:styleId="Default">
    <w:name w:val="Default"/>
    <w:rsid w:val="00A31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3</cp:revision>
  <dcterms:created xsi:type="dcterms:W3CDTF">2023-09-19T09:53:00Z</dcterms:created>
  <dcterms:modified xsi:type="dcterms:W3CDTF">2023-09-19T09:53:00Z</dcterms:modified>
</cp:coreProperties>
</file>